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8"/>
        <w:pBdr/>
        <w:spacing/>
        <w:ind w:right="0" w:firstLine="0" w:left="0"/>
        <w:jc w:val="center"/>
        <w:rPr>
          <w:b/>
          <w:bCs w:val="0"/>
          <w:i w:val="0"/>
          <w:color w:val="000000" w:themeColor="text1"/>
          <w:sz w:val="24"/>
          <w:szCs w:val="22"/>
        </w:rPr>
      </w:pPr>
      <w:r>
        <w:rPr>
          <w:rFonts w:eastAsia="Arial" w:cs="Arial"/>
          <w:b/>
          <w:bCs/>
          <w:i w:val="0"/>
          <w:iCs w:val="0"/>
          <w:color w:val="000000" w:themeColor="text1"/>
          <w:sz w:val="28"/>
          <w:szCs w:val="24"/>
        </w:rPr>
        <w:t xml:space="preserve">Tapiwa Z. Ushe</w:t>
      </w:r>
      <w:r>
        <w:rPr>
          <w:rFonts w:eastAsia="Arial" w:cs="Arial"/>
          <w:b/>
          <w:bCs/>
          <w:i w:val="0"/>
          <w:iCs w:val="0"/>
          <w:color w:val="000000" w:themeColor="text1"/>
          <w:sz w:val="24"/>
          <w:szCs w:val="22"/>
        </w:rPr>
        <w:t xml:space="preserve"> </w:t>
      </w:r>
      <w:r>
        <w:rPr>
          <w:b/>
          <w:bCs w:val="0"/>
          <w:i w:val="0"/>
          <w:color w:val="000000" w:themeColor="text1"/>
          <w:sz w:val="24"/>
          <w:szCs w:val="22"/>
        </w:rPr>
      </w:r>
    </w:p>
    <w:p>
      <w:pPr>
        <w:pStyle w:val="688"/>
        <w:pBdr/>
        <w:spacing/>
        <w:ind w:right="0" w:firstLine="0" w:left="0"/>
        <w:jc w:val="center"/>
        <w:rPr>
          <w:sz w:val="16"/>
          <w:szCs w:val="14"/>
        </w:rPr>
      </w:pPr>
      <w:r/>
      <w:hyperlink r:id="rId9" w:tooltip="https://tapiwaushe.com" w:history="1">
        <w:r>
          <w:rPr>
            <w:rStyle w:val="722"/>
            <w:rFonts w:eastAsia="Arial" w:cs="Arial"/>
            <w:sz w:val="18"/>
            <w:szCs w:val="16"/>
          </w:rPr>
          <w:t xml:space="preserve">Professional Work</w:t>
        </w:r>
      </w:hyperlink>
      <w:r>
        <w:rPr>
          <w:rFonts w:eastAsia="Arial" w:cs="Arial"/>
          <w:color w:val="000000"/>
          <w:sz w:val="18"/>
          <w:szCs w:val="16"/>
        </w:rPr>
        <w:t xml:space="preserve"> | </w:t>
      </w:r>
      <w:hyperlink r:id="rId10" w:tooltip="https://github.com/tapiwaUshe" w:history="1">
        <w:r>
          <w:rPr>
            <w:rStyle w:val="722"/>
            <w:rFonts w:eastAsia="Arial" w:cs="Arial"/>
            <w:sz w:val="18"/>
            <w:szCs w:val="16"/>
          </w:rPr>
          <w:t xml:space="preserve">GitHub</w:t>
        </w:r>
      </w:hyperlink>
      <w:r>
        <w:rPr>
          <w:rFonts w:eastAsia="Arial" w:cs="Arial"/>
          <w:color w:val="000000"/>
          <w:sz w:val="18"/>
          <w:szCs w:val="16"/>
        </w:rPr>
        <w:t xml:space="preserve"> |</w:t>
      </w:r>
      <w:hyperlink r:id="rId11" w:tooltip="https://www.linkedin.com/in/tapiwaushe" w:history="1">
        <w:r>
          <w:rPr>
            <w:rStyle w:val="722"/>
            <w:rFonts w:eastAsia="Arial" w:cs="Arial"/>
            <w:sz w:val="18"/>
            <w:szCs w:val="16"/>
          </w:rPr>
          <w:t xml:space="preserve"> LinkedIn</w:t>
        </w:r>
      </w:hyperlink>
      <w:r/>
      <w:r>
        <w:rPr>
          <w:sz w:val="16"/>
          <w:szCs w:val="14"/>
        </w:rPr>
      </w:r>
    </w:p>
    <w:p>
      <w:pPr>
        <w:pStyle w:val="688"/>
        <w:pBdr/>
        <w:spacing/>
        <w:ind w:right="0" w:firstLine="0" w:left="0"/>
        <w:jc w:val="center"/>
        <w:rPr>
          <w:rFonts w:ascii="Arial" w:hAnsi="Arial" w:eastAsia="Arial" w:cs="Arial"/>
          <w:b/>
          <w:bCs/>
          <w:sz w:val="20"/>
          <w:szCs w:val="20"/>
        </w:rPr>
      </w:pPr>
      <w:r/>
      <w:hyperlink r:id="rId12" w:tooltip="http://tzu@tapiwaushe.com" w:history="1">
        <w:r>
          <w:rPr>
            <w:rStyle w:val="722"/>
            <w:rFonts w:eastAsia="Arial" w:cs="Arial"/>
            <w:b/>
            <w:bCs/>
            <w:sz w:val="16"/>
            <w:szCs w:val="14"/>
          </w:rPr>
          <w:t xml:space="preserve">https:/</w:t>
        </w:r>
        <w:r>
          <w:rPr>
            <w:rStyle w:val="722"/>
            <w:rFonts w:eastAsia="Arial" w:cs="Arial"/>
            <w:b/>
            <w:bCs/>
            <w:sz w:val="16"/>
            <w:szCs w:val="14"/>
            <w:lang w:val="en-CA"/>
          </w:rPr>
          <w:t xml:space="preserve">/</w:t>
        </w:r>
        <w:r>
          <w:rPr>
            <w:rStyle w:val="722"/>
            <w:rFonts w:eastAsia="Arial" w:cs="Arial"/>
            <w:b/>
            <w:bCs/>
            <w:sz w:val="16"/>
            <w:szCs w:val="14"/>
          </w:rPr>
          <w:t xml:space="preserve">tapiwaushe.com</w:t>
        </w:r>
      </w:hyperlink>
      <w:r>
        <w:rPr>
          <w:rFonts w:eastAsia="Arial" w:cs="Arial"/>
          <w:b/>
          <w:bCs/>
          <w:color w:val="000000"/>
          <w:sz w:val="16"/>
          <w:szCs w:val="14"/>
        </w:rPr>
        <w:t xml:space="preserve"> | (647) 527-2892 </w:t>
      </w:r>
      <w:r>
        <w:rPr>
          <w:rFonts w:eastAsia="Arial" w:cs="Arial"/>
          <w:b/>
          <w:bCs/>
          <w:color w:val="000000"/>
          <w:sz w:val="20"/>
          <w:szCs w:val="18"/>
        </w:rPr>
        <w:t xml:space="preserve">| </w:t>
      </w:r>
      <w:r>
        <w:rPr>
          <w:rFonts w:eastAsia="Arial" w:cs="Arial"/>
          <w:b/>
          <w:bCs/>
          <w:color w:val="000000"/>
          <w:sz w:val="16"/>
          <w:szCs w:val="14"/>
        </w:rPr>
        <w:t xml:space="preserve">Calgary, AB</w:t>
      </w:r>
      <w:r>
        <w:rPr>
          <w:rFonts w:ascii="Arial" w:hAnsi="Arial" w:eastAsia="Arial" w:cs="Arial"/>
          <w:b/>
          <w:bCs/>
          <w:sz w:val="20"/>
          <w:szCs w:val="20"/>
        </w:rPr>
      </w:r>
    </w:p>
    <w:p>
      <w:pPr>
        <w:pStyle w:val="688"/>
        <w:pBdr/>
        <w:spacing/>
        <w:ind w:right="0" w:firstLine="0" w:left="0"/>
        <w:jc w:val="center"/>
        <w:rPr>
          <w:rFonts w:ascii="Arial" w:hAnsi="Arial" w:eastAsia="Arial" w:cs="Arial"/>
          <w:b/>
          <w:bCs/>
          <w:color w:val="4472c4" w:themeColor="accent5"/>
          <w:sz w:val="18"/>
          <w:szCs w:val="18"/>
          <w:highlight w:val="none"/>
        </w:rPr>
      </w:pP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Professional Experience:</w:t>
      </w:r>
      <w:r>
        <w:rPr>
          <w:rFonts w:ascii="Arial" w:hAnsi="Arial" w:eastAsia="Arial" w:cs="Arial"/>
          <w:b/>
          <w:bCs/>
          <w:color w:val="4472c4" w:themeColor="accent5"/>
          <w:sz w:val="18"/>
          <w:szCs w:val="18"/>
          <w:highlight w:val="none"/>
        </w:rPr>
      </w:r>
    </w:p>
    <w:p>
      <w:pPr>
        <w:pStyle w:val="688"/>
        <w:pBdr/>
        <w:spacing/>
        <w:ind w:right="0" w:firstLine="0" w:left="0"/>
        <w:rPr>
          <w:sz w:val="18"/>
          <w:szCs w:val="16"/>
        </w:rPr>
      </w:pP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Senior Application Support Engineer</w:t>
      </w: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 at </w:t>
      </w: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Paymentus</w:t>
      </w:r>
      <w:r>
        <w:rPr>
          <w:rFonts w:eastAsia="Arial" w:cs="Arial"/>
          <w:color w:val="000000"/>
          <w:sz w:val="18"/>
          <w:szCs w:val="16"/>
        </w:rPr>
        <w:t xml:space="preserve"> — Calgary, AB (</w:t>
      </w:r>
      <w:r>
        <w:rPr>
          <w:rFonts w:eastAsia="Arial" w:cs="Arial"/>
          <w:color w:val="000000"/>
          <w:sz w:val="18"/>
          <w:szCs w:val="16"/>
        </w:rPr>
        <w:t xml:space="preserve">March</w:t>
      </w:r>
      <w:r>
        <w:rPr>
          <w:rFonts w:eastAsia="Arial" w:cs="Arial"/>
          <w:color w:val="000000"/>
          <w:sz w:val="18"/>
          <w:szCs w:val="16"/>
        </w:rPr>
        <w:t xml:space="preserve"> 202</w:t>
      </w:r>
      <w:r>
        <w:rPr>
          <w:rFonts w:eastAsia="Arial" w:cs="Arial"/>
          <w:color w:val="000000"/>
          <w:sz w:val="18"/>
          <w:szCs w:val="16"/>
        </w:rPr>
        <w:t xml:space="preserve">5</w:t>
      </w:r>
      <w:r>
        <w:rPr>
          <w:rFonts w:eastAsia="Arial" w:cs="Arial"/>
          <w:color w:val="000000"/>
          <w:sz w:val="18"/>
          <w:szCs w:val="16"/>
        </w:rPr>
        <w:t xml:space="preserve"> – </w:t>
      </w:r>
      <w:r>
        <w:rPr>
          <w:rFonts w:eastAsia="Arial" w:cs="Arial"/>
          <w:color w:val="000000"/>
          <w:sz w:val="18"/>
          <w:szCs w:val="16"/>
          <w:lang w:val="en-CA"/>
        </w:rPr>
        <w:t xml:space="preserve">December 2025</w:t>
      </w:r>
      <w:r>
        <w:rPr>
          <w:rFonts w:eastAsia="Arial" w:cs="Arial"/>
          <w:color w:val="000000"/>
          <w:sz w:val="18"/>
          <w:szCs w:val="16"/>
        </w:rPr>
        <w:t xml:space="preserve">) </w:t>
      </w:r>
      <w:r>
        <w:rPr>
          <w:sz w:val="18"/>
          <w:szCs w:val="16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Provide advanced technical support for Paymentus’ flagship fintech SaaS platform, diagnosing and resolving complex application issues for enterprise clients and internal stakeholders.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Conduct root cause analysis using SQL, Linux logs, and bash scripts to identify and remediate platform issues; deliver solutions or workarounds with minimal client disruption.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Communicate directly with clients via Salesforce to manage support cases, ensuring professionalism, technical accuracy, and timely follow-up across issue lifecycles.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Coordinate across technical account managers, developers, and security analysts to escalate, triage, and resolve high-impact issues while ensuring consistent communication and transparency.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Raise and manage incidents in JIRA and other internal systems, documenting impact, timelines, and contributing to post-incident reviews for ongoing improvement.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Enhance support workflows and reduce manual intervention by writing and maintaining internal bash scripts and automation tools.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Participate in after-hours on-call rotations, supporting time-sensitive production issues with urgency and ownership.</w:t>
      </w:r>
      <w:r>
        <w:rPr>
          <w:sz w:val="16"/>
          <w:szCs w:val="14"/>
        </w:rPr>
      </w:r>
    </w:p>
    <w:p>
      <w:pPr>
        <w:pStyle w:val="688"/>
        <w:pBdr/>
        <w:spacing/>
        <w:ind w:right="0" w:firstLine="0" w:left="0"/>
        <w:rPr>
          <w:sz w:val="18"/>
          <w:szCs w:val="16"/>
        </w:rPr>
      </w:pP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Applications Support Business Systems Analyst at Sovereign Insurance (Contract)</w:t>
      </w:r>
      <w:r>
        <w:rPr>
          <w:rFonts w:eastAsia="Arial" w:cs="Arial"/>
          <w:color w:val="000000"/>
          <w:sz w:val="18"/>
          <w:szCs w:val="16"/>
        </w:rPr>
        <w:t xml:space="preserve"> — Calgary, AB (July 2024 – </w:t>
      </w:r>
      <w:r>
        <w:rPr>
          <w:rFonts w:eastAsia="Arial" w:cs="Arial"/>
          <w:color w:val="000000"/>
          <w:sz w:val="18"/>
          <w:szCs w:val="16"/>
        </w:rPr>
        <w:t xml:space="preserve">March 2025</w:t>
      </w:r>
      <w:r>
        <w:rPr>
          <w:rFonts w:eastAsia="Arial" w:cs="Arial"/>
          <w:color w:val="000000"/>
          <w:sz w:val="18"/>
          <w:szCs w:val="16"/>
        </w:rPr>
        <w:t xml:space="preserve">) </w:t>
      </w:r>
      <w:r>
        <w:rPr>
          <w:sz w:val="18"/>
          <w:szCs w:val="16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Analyzed business requirements and implemented system optimizations, enhancing overall business development and efficiency.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Provided second-level support for troubleshooting and resolving GuideWire product issues, ensuring compliance with SLA standards.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Maintained and managed the Legacy AS400 system database, ensuring data integrity and operational continuity.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Communicated critical issues and actionable insights to executives and management, facilitating informed decision-making.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Administered the integration of Atlassian Confluence, successfully migrating and centralizing documentation to improve accessibility and organization.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Led a project to integrate JIRA with ServiceNow, establishing a JIRA database and optimizing queries using JQL for enhanced automation.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Collaborated with finance, technology, and accounting departments to gather system requirements, streamline business processes, and ensure cross-functional alignment.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Improved training manuals, documentation, and support processes by working closely with management to restructure the knowledge base, resulting in more effective training and support.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Reduced operational redundancies and improved SLA response times by 15%, contributing to higher service efficiency.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2"/>
        </w:numPr>
        <w:pBdr/>
        <w:spacing w:after="20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Designed and managed comprehensive reports to monitor project progress and performance metrics, ensuring alignment with business objectives.</w:t>
      </w:r>
      <w:r>
        <w:rPr>
          <w:sz w:val="16"/>
          <w:szCs w:val="16"/>
        </w:rPr>
      </w:r>
    </w:p>
    <w:p>
      <w:pPr>
        <w:pStyle w:val="688"/>
        <w:pBdr/>
        <w:spacing/>
        <w:ind w:right="0" w:firstLine="0" w:left="0"/>
        <w:rPr>
          <w:color w:val="4472c4" w:themeColor="accent5"/>
          <w:sz w:val="18"/>
          <w:szCs w:val="16"/>
        </w:rPr>
      </w:pP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Technical Support Engineer at INSTACART (Contract)</w:t>
      </w:r>
      <w:r>
        <w:rPr>
          <w:rFonts w:eastAsia="Arial" w:cs="Arial"/>
          <w:color w:val="4472c4" w:themeColor="accent5"/>
          <w:sz w:val="18"/>
          <w:szCs w:val="16"/>
        </w:rPr>
        <w:t xml:space="preserve"> — Calgary, AB (August 2023 – March 2024) ​</w:t>
      </w:r>
      <w:r>
        <w:rPr>
          <w:color w:val="4472c4" w:themeColor="accent5"/>
          <w:sz w:val="18"/>
          <w:szCs w:val="16"/>
        </w:rPr>
      </w:r>
    </w:p>
    <w:p>
      <w:pPr>
        <w:pStyle w:val="757"/>
        <w:numPr>
          <w:ilvl w:val="0"/>
          <w:numId w:val="1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Provided 2nd level technical support in resolving problems and supporting execution plans for systems/application upgrades, patches, and bug fixes.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1"/>
        </w:numPr>
        <w:pBdr/>
        <w:spacing w:after="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Utilized RESTful APIs to ensure smooth data exchange and system interoperability.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1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Ran queries against the database with PostgreSQL syntax and performed CRUD operations to make changes to client data.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1"/>
        </w:numPr>
        <w:pBdr/>
        <w:spacing w:after="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Integrated a new platform enhancing system performance and scalability resulting in a 15% reduction in load times and a 25% improvement in system reliability.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1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Automated tasks on the Cloud via Kubernetes, ensuring scheduled execution of tasks such as chain syncs.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1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Collaborated with IT teams for integration testing and assistance with production deployment.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1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Managed website configurations, launches, implementations and integrations using Git and GitHub.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1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Utilized JIRA to create, track, escalate, and resolve tickets for enterprise clients. </w:t>
      </w:r>
      <w:r>
        <w:rPr>
          <w:sz w:val="16"/>
          <w:szCs w:val="14"/>
        </w:rPr>
      </w:r>
    </w:p>
    <w:p>
      <w:pPr>
        <w:pStyle w:val="757"/>
        <w:numPr>
          <w:ilvl w:val="0"/>
          <w:numId w:val="1"/>
        </w:numPr>
        <w:pBdr/>
        <w:spacing w:after="20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Python scripting for task automation, data ingestion, caching, config updates, and data export. ​</w:t>
      </w:r>
      <w:r>
        <w:rPr>
          <w:sz w:val="16"/>
          <w:szCs w:val="14"/>
        </w:rPr>
      </w:r>
    </w:p>
    <w:p>
      <w:pPr>
        <w:pStyle w:val="688"/>
        <w:pBdr/>
        <w:spacing/>
        <w:ind w:right="0" w:firstLine="0" w:left="0"/>
        <w:rPr>
          <w:sz w:val="18"/>
          <w:szCs w:val="16"/>
        </w:rPr>
      </w:pP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Applications Support Analyst at RESOLVER INC</w:t>
      </w:r>
      <w:r>
        <w:rPr>
          <w:rFonts w:eastAsia="Arial" w:cs="Arial"/>
          <w:color w:val="000000"/>
          <w:sz w:val="18"/>
          <w:szCs w:val="16"/>
        </w:rPr>
        <w:t xml:space="preserve">. — Toronto, ON (Jan. 2022 – April 2023) ​</w:t>
      </w:r>
      <w:r>
        <w:rPr>
          <w:sz w:val="18"/>
          <w:szCs w:val="16"/>
        </w:rPr>
      </w:r>
    </w:p>
    <w:p>
      <w:pPr>
        <w:pStyle w:val="757"/>
        <w:numPr>
          <w:ilvl w:val="0"/>
          <w:numId w:val="3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Provided 2nd level support to end-users for web-based applications (SSO, API, backend) and software-specific issues.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3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Integrated new regulatory content for customers using RESTful APIs, ensuring compliance with governance, risk, and compliance standards.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3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Collaborated with stakeholders on future updates and cross-trained departments on new business processes and application</w:t>
      </w:r>
      <w:r>
        <w:rPr>
          <w:rFonts w:eastAsia="Arial" w:cs="Arial"/>
          <w:color w:val="000000"/>
          <w:sz w:val="16"/>
          <w:szCs w:val="14"/>
        </w:rPr>
        <w:t xml:space="preserve">s.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rial" w:cs="Arial"/>
          <w:color w:val="000000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rial" w:cs="Arial"/>
          <w:color w:val="000000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rial" w:cs="Arial"/>
          <w:color w:val="000000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4"/>
        </w:rPr>
      </w:r>
    </w:p>
    <w:p>
      <w:pPr>
        <w:pStyle w:val="757"/>
        <w:numPr>
          <w:ilvl w:val="0"/>
          <w:numId w:val="3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Developed and executed PowerShell scripts for data retrieval, purging, and Active Directory management.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3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Assisted in answering technical questions and providing insight on the SaaS/Cloud environment software.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3"/>
        </w:numPr>
        <w:pBdr/>
        <w:spacing w:after="20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Documented new operating procedures and provided feedback to enhance user training manuals. ​</w:t>
      </w:r>
      <w:r>
        <w:rPr>
          <w:sz w:val="16"/>
          <w:szCs w:val="14"/>
        </w:rPr>
      </w:r>
    </w:p>
    <w:p>
      <w:pPr>
        <w:pStyle w:val="688"/>
        <w:pBdr/>
        <w:spacing/>
        <w:ind w:right="0" w:firstLine="0" w:left="0"/>
        <w:rPr>
          <w:sz w:val="18"/>
          <w:szCs w:val="16"/>
        </w:rPr>
      </w:pP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Systems Support Analyst at BROKERLINK INC. (Contract)</w:t>
      </w:r>
      <w:r>
        <w:rPr>
          <w:rFonts w:eastAsia="Arial" w:cs="Arial"/>
          <w:color w:val="000000"/>
          <w:sz w:val="18"/>
          <w:szCs w:val="16"/>
        </w:rPr>
        <w:t xml:space="preserve"> — Toronto, ON (May 2021 – November 2021) ​</w:t>
      </w:r>
      <w:r>
        <w:rPr>
          <w:sz w:val="18"/>
          <w:szCs w:val="16"/>
        </w:rPr>
      </w:r>
    </w:p>
    <w:p>
      <w:pPr>
        <w:pStyle w:val="757"/>
        <w:numPr>
          <w:ilvl w:val="0"/>
          <w:numId w:val="4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Troubleshot 2nd level MS Exchange, SharePoint, and MS Office application issues.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4"/>
        </w:numPr>
        <w:pBdr/>
        <w:spacing w:after="20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Managed user access control and user verification for security using LDAP.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8"/>
        </w:numPr>
        <w:pBdr/>
        <w:spacing/>
        <w:ind w:right="0" w:hanging="360" w:left="709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Facilitated installations of new software within the continuous integration process.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4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Integrated new insurance companies through mergers and acquisitions.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4"/>
        </w:numPr>
        <w:pBdr/>
        <w:spacing w:after="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Configured networks and permissions for departments to enhance secure file sharing.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4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Leveraged Citrix and Microsoft Azure for virtualized network support. ​</w:t>
      </w:r>
      <w:r>
        <w:rPr>
          <w:sz w:val="16"/>
          <w:szCs w:val="14"/>
        </w:rPr>
      </w:r>
    </w:p>
    <w:p>
      <w:pPr>
        <w:pStyle w:val="757"/>
        <w:numPr>
          <w:ilvl w:val="0"/>
          <w:numId w:val="4"/>
        </w:numPr>
        <w:pBdr/>
        <w:spacing w:after="20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Developed front-end features for the company website.</w:t>
      </w:r>
      <w:r>
        <w:rPr>
          <w:sz w:val="16"/>
          <w:szCs w:val="14"/>
        </w:rPr>
      </w:r>
    </w:p>
    <w:p>
      <w:pPr>
        <w:pStyle w:val="688"/>
        <w:pBdr/>
        <w:spacing/>
        <w:ind w:right="0" w:firstLine="0" w:left="0"/>
        <w:rPr>
          <w:sz w:val="18"/>
          <w:szCs w:val="16"/>
        </w:rPr>
      </w:pPr>
      <w:r>
        <w:rPr>
          <w:rFonts w:eastAsia="Arial" w:cs="Arial"/>
          <w:b/>
          <w:bCs/>
          <w:color w:val="4472c4" w:themeColor="accent5"/>
          <w:sz w:val="18"/>
          <w:szCs w:val="16"/>
        </w:rPr>
        <w:t xml:space="preserve">Sales Technical Support at ROGERS COMMUNICATIONS INC</w:t>
      </w:r>
      <w:r>
        <w:rPr>
          <w:rFonts w:eastAsia="Arial" w:cs="Arial"/>
          <w:color w:val="000000"/>
          <w:sz w:val="18"/>
          <w:szCs w:val="16"/>
        </w:rPr>
        <w:t xml:space="preserve">— Toronto, ON (January 2</w:t>
      </w:r>
      <w:r>
        <w:rPr>
          <w:rFonts w:eastAsia="Arial" w:cs="Arial"/>
          <w:color w:val="000000"/>
          <w:sz w:val="18"/>
          <w:szCs w:val="16"/>
          <w:lang w:val="en-CA"/>
        </w:rPr>
        <w:t xml:space="preserve">020</w:t>
      </w:r>
      <w:r>
        <w:rPr>
          <w:rFonts w:eastAsia="Arial" w:cs="Arial"/>
          <w:color w:val="000000"/>
          <w:sz w:val="18"/>
          <w:szCs w:val="16"/>
        </w:rPr>
        <w:t xml:space="preserve"> – January 2021) ​</w:t>
      </w:r>
      <w:r>
        <w:rPr>
          <w:sz w:val="18"/>
          <w:szCs w:val="16"/>
        </w:rPr>
      </w:r>
    </w:p>
    <w:p>
      <w:pPr>
        <w:pStyle w:val="757"/>
        <w:numPr>
          <w:ilvl w:val="0"/>
          <w:numId w:val="9"/>
        </w:numPr>
        <w:pBdr/>
        <w:spacing w:after="0" w:before="0"/>
        <w:ind w:right="0" w:hanging="360" w:left="709"/>
        <w:contextualSpacing w:val="true"/>
        <w:rPr/>
      </w:pPr>
      <w:r>
        <w:rPr>
          <w:rFonts w:eastAsia="Arial" w:cs="Arial"/>
          <w:color w:val="000000"/>
          <w:sz w:val="16"/>
          <w:szCs w:val="14"/>
        </w:rPr>
        <w:t xml:space="preserve">Provided remote technical support to customers, effectively managing and resolving support cases via phone and email.</w:t>
      </w:r>
      <w:r/>
    </w:p>
    <w:p>
      <w:pPr>
        <w:pStyle w:val="757"/>
        <w:numPr>
          <w:ilvl w:val="0"/>
          <w:numId w:val="9"/>
        </w:numPr>
        <w:pBdr/>
        <w:spacing w:after="0" w:before="0"/>
        <w:ind w:right="0" w:hanging="360" w:left="709"/>
        <w:contextualSpacing w:val="true"/>
        <w:rPr/>
      </w:pPr>
      <w:r>
        <w:rPr>
          <w:rFonts w:eastAsia="Arial" w:cs="Arial"/>
          <w:color w:val="000000"/>
          <w:sz w:val="16"/>
          <w:szCs w:val="14"/>
        </w:rPr>
        <w:t xml:space="preserve">Surpassed sales targets by successfully upselling networking equipment, IoT hardware packages, and related services to both warm and cold customers, including businesses.</w:t>
      </w:r>
      <w:r/>
    </w:p>
    <w:p>
      <w:pPr>
        <w:pStyle w:val="757"/>
        <w:numPr>
          <w:ilvl w:val="0"/>
          <w:numId w:val="9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Cultivated and maintained strong business relationships with clientele across Canada, ensuring ongoing customer satisfaction and loyalty.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9"/>
        </w:numPr>
        <w:pBdr/>
        <w:spacing w:after="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Assessed system potential by evaluating the compatibility of new programs with existing infrastructure, ensuring seamless integration.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9"/>
        </w:numPr>
        <w:pBdr/>
        <w:spacing w:after="20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Escalated unresolved issues to on-site service calls, coordinating visits to client facilities to diagnose and resolve problems in person.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10"/>
        </w:numPr>
        <w:pBdr/>
        <w:spacing/>
        <w:ind w:right="0" w:hanging="360" w:left="709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Delivered detailed procurement information regarding equipment upgrades, network performance, and server capacity, enabling informed decision-making.</w:t>
      </w:r>
      <w:r>
        <w:rPr>
          <w:sz w:val="16"/>
          <w:szCs w:val="16"/>
        </w:rPr>
      </w:r>
    </w:p>
    <w:p>
      <w:pPr>
        <w:pStyle w:val="757"/>
        <w:numPr>
          <w:ilvl w:val="0"/>
          <w:numId w:val="9"/>
        </w:numPr>
        <w:pBdr/>
        <w:spacing w:after="0" w:before="0"/>
        <w:ind w:right="0" w:hanging="360" w:left="709"/>
        <w:contextualSpacing w:val="true"/>
        <w:rPr>
          <w:sz w:val="16"/>
          <w:szCs w:val="14"/>
        </w:rPr>
      </w:pPr>
      <w:r>
        <w:rPr>
          <w:rFonts w:eastAsia="Arial" w:cs="Arial"/>
          <w:color w:val="000000"/>
          <w:sz w:val="16"/>
          <w:szCs w:val="14"/>
        </w:rPr>
        <w:t xml:space="preserve">Enhanced existing programs by thoroughly evaluating objectives and specifications, reviewing proposed changes, and providing strategic recommendations.</w:t>
      </w:r>
      <w:r>
        <w:rPr>
          <w:sz w:val="16"/>
          <w:szCs w:val="14"/>
        </w:rPr>
      </w:r>
    </w:p>
    <w:p>
      <w:pPr>
        <w:pStyle w:val="757"/>
        <w:numPr>
          <w:ilvl w:val="0"/>
          <w:numId w:val="9"/>
        </w:numPr>
        <w:pBdr/>
        <w:spacing w:after="200" w:before="0"/>
        <w:ind w:right="0" w:hanging="360" w:left="709"/>
        <w:contextualSpacing w:val="true"/>
        <w:rPr>
          <w:sz w:val="16"/>
          <w:szCs w:val="16"/>
        </w:rPr>
      </w:pPr>
      <w:r>
        <w:rPr>
          <w:rFonts w:eastAsia="Arial" w:cs="Arial"/>
          <w:color w:val="000000"/>
          <w:sz w:val="16"/>
          <w:szCs w:val="14"/>
        </w:rPr>
        <w:t xml:space="preserve">Ensured continuous system functionality by regularly testing software tools and implementing necessary updates.</w:t>
      </w:r>
      <w:r>
        <w:rPr>
          <w:sz w:val="16"/>
          <w:szCs w:val="16"/>
        </w:rPr>
      </w:r>
    </w:p>
    <w:p>
      <w:pPr>
        <w:pStyle w:val="688"/>
        <w:pBdr/>
        <w:spacing/>
        <w:ind w:right="0"/>
        <w:jc w:val="center"/>
        <w:rPr>
          <w:b/>
          <w:bCs/>
          <w:color w:val="4472c4" w:themeColor="accent5"/>
          <w:sz w:val="20"/>
          <w:szCs w:val="18"/>
        </w:rPr>
      </w:pPr>
      <w:r>
        <w:rPr>
          <w:rFonts w:eastAsia="Arial" w:cs="Arial"/>
          <w:b/>
          <w:bCs/>
          <w:color w:val="4472c4" w:themeColor="accent5"/>
          <w:sz w:val="20"/>
          <w:szCs w:val="18"/>
        </w:rPr>
        <w:t xml:space="preserve">EDUCATION</w:t>
      </w:r>
      <w:r>
        <w:rPr>
          <w:b/>
          <w:bCs/>
          <w:color w:val="4472c4" w:themeColor="accent5"/>
          <w:sz w:val="20"/>
          <w:szCs w:val="18"/>
        </w:rPr>
      </w:r>
    </w:p>
    <w:p>
      <w:pPr>
        <w:pStyle w:val="688"/>
        <w:pBdr/>
        <w:spacing/>
        <w:ind w:right="0"/>
        <w:rPr>
          <w:rFonts w:ascii="Arial" w:hAnsi="Arial" w:eastAsia="Arial" w:cs="Arial"/>
          <w:b/>
          <w:bCs/>
          <w:color w:val="000000"/>
          <w:sz w:val="16"/>
          <w:szCs w:val="16"/>
          <w:highlight w:val="none"/>
        </w:rPr>
      </w:pPr>
      <w:r>
        <w:rPr>
          <w:rFonts w:eastAsia="Arial" w:cs="Arial"/>
          <w:b/>
          <w:bCs/>
          <w:color w:val="4472c4" w:themeColor="accent5"/>
          <w:sz w:val="16"/>
          <w:szCs w:val="14"/>
          <w:lang w:val="en-CA"/>
        </w:rPr>
        <w:t xml:space="preserve">ATHABASCA UNIVERSITY</w:t>
      </w:r>
      <w:r>
        <w:rPr>
          <w:rFonts w:eastAsia="Arial" w:cs="Arial"/>
          <w:b/>
          <w:bCs/>
          <w:color w:val="4472c4" w:themeColor="accent5"/>
          <w:sz w:val="16"/>
          <w:szCs w:val="14"/>
        </w:rPr>
        <w:t xml:space="preserve">, </w:t>
      </w:r>
      <w:r>
        <w:rPr>
          <w:rFonts w:eastAsia="Arial" w:cs="Arial"/>
          <w:b/>
          <w:bCs/>
          <w:color w:val="4472c4" w:themeColor="accent5"/>
          <w:sz w:val="16"/>
          <w:szCs w:val="14"/>
          <w:lang w:val="en-CA"/>
        </w:rPr>
        <w:t xml:space="preserve">Faculty of Business</w:t>
      </w:r>
      <w:r>
        <w:rPr>
          <w:rFonts w:eastAsia="Arial" w:cs="Arial"/>
          <w:color w:val="000000"/>
          <w:sz w:val="16"/>
          <w:szCs w:val="14"/>
        </w:rPr>
        <w:t xml:space="preserve"> — </w:t>
      </w:r>
      <w:r>
        <w:rPr>
          <w:rFonts w:eastAsia="Arial" w:cs="Arial"/>
          <w:color w:val="000000"/>
          <w:sz w:val="16"/>
          <w:szCs w:val="14"/>
          <w:lang w:val="en-CA"/>
        </w:rPr>
        <w:t xml:space="preserve">Calgary</w:t>
      </w:r>
      <w:r>
        <w:rPr>
          <w:rFonts w:eastAsia="Arial" w:cs="Arial"/>
          <w:color w:val="000000"/>
          <w:sz w:val="16"/>
          <w:szCs w:val="14"/>
        </w:rPr>
        <w:t xml:space="preserve">, </w:t>
      </w:r>
      <w:r>
        <w:rPr>
          <w:rFonts w:eastAsia="Arial" w:cs="Arial"/>
          <w:color w:val="000000"/>
          <w:sz w:val="16"/>
          <w:szCs w:val="14"/>
          <w:lang w:val="en-CA"/>
        </w:rPr>
        <w:t xml:space="preserve">AB</w:t>
      </w:r>
      <w:r>
        <w:rPr>
          <w:rFonts w:eastAsia="Arial" w:cs="Arial"/>
          <w:color w:val="000000"/>
          <w:sz w:val="16"/>
          <w:szCs w:val="14"/>
        </w:rPr>
        <w:t xml:space="preserve"> –</w:t>
      </w:r>
      <w:r>
        <w:rPr>
          <w:rFonts w:eastAsia="Arial" w:cs="Arial"/>
          <w:b/>
          <w:bCs/>
          <w:color w:val="000000"/>
          <w:sz w:val="16"/>
          <w:szCs w:val="14"/>
        </w:rPr>
        <w:t xml:space="preserve"> </w:t>
      </w:r>
      <w:r>
        <w:rPr>
          <w:rFonts w:eastAsia="Arial" w:cs="Arial"/>
          <w:b/>
          <w:bCs/>
          <w:color w:val="000000"/>
          <w:sz w:val="16"/>
          <w:szCs w:val="14"/>
          <w:lang w:val="en-CA"/>
        </w:rPr>
        <w:t xml:space="preserve">Bachelors of Commerce (General)</w:t>
      </w:r>
      <w:r>
        <w:rPr>
          <w:rFonts w:eastAsia="Arial" w:cs="Arial"/>
          <w:b/>
          <w:bCs/>
          <w:color w:val="000000"/>
          <w:sz w:val="16"/>
          <w:szCs w:val="14"/>
        </w:rPr>
        <w:t xml:space="preserve"> </w:t>
      </w:r>
      <w:r>
        <w:rPr>
          <w:rFonts w:eastAsia="Arial" w:cs="Arial"/>
          <w:color w:val="000000"/>
          <w:sz w:val="16"/>
          <w:szCs w:val="14"/>
        </w:rPr>
        <w:t xml:space="preserve">– </w:t>
      </w:r>
      <w:r>
        <w:rPr>
          <w:rFonts w:eastAsia="Arial" w:cs="Arial"/>
          <w:color w:val="000000"/>
          <w:sz w:val="16"/>
          <w:szCs w:val="14"/>
          <w:lang w:val="en-CA"/>
        </w:rPr>
        <w:t xml:space="preserve">May 2029</w:t>
      </w:r>
      <w:r>
        <w:rPr>
          <w:rFonts w:ascii="Arial" w:hAnsi="Arial" w:eastAsia="Arial" w:cs="Arial"/>
          <w:b/>
          <w:bCs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11"/>
        </w:numPr>
        <w:pBdr/>
        <w:spacing/>
        <w:ind w:right="0" w:hanging="360" w:left="709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b/>
          <w:bCs/>
          <w:color w:val="000000"/>
          <w:sz w:val="16"/>
          <w:szCs w:val="14"/>
        </w:rPr>
        <w:t xml:space="preserve">Course Highlights</w:t>
      </w:r>
      <w:r>
        <w:rPr>
          <w:rFonts w:eastAsia="Arial" w:cs="Arial"/>
          <w:color w:val="000000"/>
          <w:sz w:val="16"/>
          <w:szCs w:val="14"/>
        </w:rPr>
        <w:t xml:space="preserve">:</w:t>
      </w:r>
      <w:r>
        <w:rPr>
          <w:rFonts w:eastAsia="Arial" w:cs="Arial"/>
          <w:color w:val="000000"/>
          <w:sz w:val="16"/>
          <w:szCs w:val="14"/>
          <w:lang w:val="en-CA"/>
        </w:rPr>
        <w:t xml:space="preserve"> C</w:t>
      </w:r>
      <w:r>
        <w:rPr>
          <w:rFonts w:eastAsia="Arial" w:cs="Arial"/>
          <w:color w:val="000000"/>
          <w:sz w:val="16"/>
          <w:szCs w:val="14"/>
        </w:rPr>
        <w:t xml:space="preserve">ore areas of business, including marketing, statistics, finance, accounting, information systems, organizational behaviour, and commercial law.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688"/>
        <w:pBdr/>
        <w:spacing/>
        <w:ind w:right="0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b/>
          <w:bCs/>
          <w:color w:val="4472c4" w:themeColor="accent5"/>
          <w:sz w:val="16"/>
          <w:szCs w:val="14"/>
        </w:rPr>
        <w:t xml:space="preserve">SENECA POLYTECHNIC, School of Software Design &amp; Data Science</w:t>
      </w:r>
      <w:r>
        <w:rPr>
          <w:rFonts w:eastAsia="Arial" w:cs="Arial"/>
          <w:color w:val="000000"/>
          <w:sz w:val="16"/>
          <w:szCs w:val="14"/>
        </w:rPr>
        <w:t xml:space="preserve"> — Toronto, ON -</w:t>
      </w:r>
      <w:r>
        <w:rPr>
          <w:rFonts w:eastAsia="Arial" w:cs="Arial"/>
          <w:b/>
          <w:bCs/>
          <w:color w:val="000000"/>
          <w:sz w:val="16"/>
          <w:szCs w:val="14"/>
        </w:rPr>
        <w:t xml:space="preserve"> Dipl. Computer Programming </w:t>
      </w:r>
      <w:r>
        <w:rPr>
          <w:rFonts w:eastAsia="Arial" w:cs="Arial"/>
          <w:color w:val="000000"/>
          <w:sz w:val="16"/>
          <w:szCs w:val="14"/>
        </w:rPr>
        <w:t xml:space="preserve">– December 2020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5"/>
        </w:numPr>
        <w:pBdr/>
        <w:spacing/>
        <w:ind w:right="0" w:hanging="360" w:left="709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b/>
          <w:bCs/>
          <w:color w:val="000000"/>
          <w:sz w:val="16"/>
          <w:szCs w:val="14"/>
        </w:rPr>
        <w:t xml:space="preserve">Course Highlights</w:t>
      </w:r>
      <w:r>
        <w:rPr>
          <w:rFonts w:eastAsia="Arial" w:cs="Arial"/>
          <w:color w:val="000000"/>
          <w:sz w:val="16"/>
          <w:szCs w:val="14"/>
        </w:rPr>
        <w:t xml:space="preserve">: C/C++, C#, Java, Python, TypeScript/JavaScript Programming, Systems Analytics, IT Project Management, SQL Database Programming, Web Design, Computer Architecture, Artificial Intelligence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688"/>
        <w:pBdr/>
        <w:spacing/>
        <w:ind w:right="0"/>
        <w:jc w:val="center"/>
        <w:rPr>
          <w:b/>
          <w:bCs/>
          <w:color w:val="4472c4" w:themeColor="accent5"/>
          <w:sz w:val="20"/>
          <w:szCs w:val="18"/>
        </w:rPr>
      </w:pPr>
      <w:r>
        <w:rPr>
          <w:rFonts w:eastAsia="Arial" w:cs="Arial"/>
          <w:b/>
          <w:bCs/>
          <w:color w:val="4472c4" w:themeColor="accent5"/>
          <w:sz w:val="20"/>
          <w:szCs w:val="18"/>
        </w:rPr>
        <w:t xml:space="preserve">Technical</w:t>
      </w:r>
      <w:r>
        <w:rPr>
          <w:rFonts w:eastAsia="Arial" w:cs="Arial"/>
          <w:b/>
          <w:bCs/>
          <w:color w:val="4472c4" w:themeColor="accent5"/>
          <w:sz w:val="20"/>
          <w:szCs w:val="18"/>
          <w:lang w:val="en-CA"/>
        </w:rPr>
        <w:t xml:space="preserve"> Skills</w:t>
      </w:r>
      <w:r>
        <w:rPr>
          <w:b/>
          <w:bCs/>
          <w:color w:val="4472c4" w:themeColor="accent5"/>
          <w:sz w:val="20"/>
          <w:szCs w:val="18"/>
        </w:rPr>
      </w:r>
    </w:p>
    <w:p>
      <w:pPr>
        <w:pStyle w:val="688"/>
        <w:pBdr/>
        <w:spacing/>
        <w:ind w:right="0"/>
        <w:rPr>
          <w:b/>
          <w:bCs/>
          <w:color w:val="4472c4" w:themeColor="accent5"/>
          <w:sz w:val="16"/>
          <w:szCs w:val="14"/>
        </w:rPr>
      </w:pPr>
      <w:r>
        <w:rPr>
          <w:rFonts w:eastAsia="Arial" w:cs="Arial"/>
          <w:b/>
          <w:bCs/>
          <w:color w:val="4472c4" w:themeColor="accent5"/>
          <w:sz w:val="16"/>
          <w:szCs w:val="14"/>
        </w:rPr>
        <w:t xml:space="preserve">Languages &amp; Platforms:</w:t>
      </w:r>
      <w:r>
        <w:rPr>
          <w:b/>
          <w:bCs/>
          <w:color w:val="4472c4" w:themeColor="accent5"/>
          <w:sz w:val="16"/>
          <w:szCs w:val="14"/>
        </w:rPr>
      </w:r>
    </w:p>
    <w:p>
      <w:pPr>
        <w:pStyle w:val="757"/>
        <w:numPr>
          <w:ilvl w:val="0"/>
          <w:numId w:val="6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Application: C,C++, C#, .NET, Python, Java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6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Web Development: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1"/>
          <w:numId w:val="6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Front-End: HTML&amp;CSS, SCSS, JavaScript, TypeScript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1"/>
          <w:numId w:val="6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Back-End: NodeJS, MongoDB, PostgreSQL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6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Cloud: Microsoft Azure, Docker, Kubernetes, GoogleCloudPlatform(GCP), AmazonWebServices(AWS)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6"/>
        </w:numPr>
        <w:pBdr/>
        <w:spacing w:after="20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Scripting: Bash, Powershell, Perl, Ruby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7"/>
        </w:numPr>
        <w:pBdr/>
        <w:spacing/>
        <w:ind w:right="0" w:hanging="360" w:left="709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Database: OracleSQL, DB2, RPGLE, JQL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688"/>
        <w:pBdr/>
        <w:spacing/>
        <w:ind w:right="0" w:firstLine="0" w:left="0"/>
        <w:rPr>
          <w:rFonts w:ascii="Arial" w:hAnsi="Arial" w:eastAsia="Arial" w:cs="Arial"/>
          <w:b/>
          <w:bCs/>
          <w:color w:val="4472c4" w:themeColor="accent5"/>
          <w:sz w:val="16"/>
          <w:szCs w:val="16"/>
          <w:highlight w:val="none"/>
        </w:rPr>
      </w:pPr>
      <w:r>
        <w:rPr>
          <w:rFonts w:eastAsia="Arial" w:cs="Arial"/>
          <w:b/>
          <w:bCs/>
          <w:color w:val="4472c4" w:themeColor="accent5"/>
          <w:sz w:val="16"/>
          <w:szCs w:val="14"/>
        </w:rPr>
        <w:t xml:space="preserve">Software:</w:t>
      </w:r>
      <w:r>
        <w:rPr>
          <w:rFonts w:ascii="Arial" w:hAnsi="Arial" w:eastAsia="Arial" w:cs="Arial"/>
          <w:b/>
          <w:bCs/>
          <w:color w:val="4472c4" w:themeColor="accent5"/>
          <w:sz w:val="16"/>
          <w:szCs w:val="16"/>
          <w:highlight w:val="none"/>
        </w:rPr>
      </w:r>
    </w:p>
    <w:p>
      <w:pPr>
        <w:pStyle w:val="757"/>
        <w:numPr>
          <w:ilvl w:val="0"/>
          <w:numId w:val="7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Management: Microsoft Office 365, Adobe Suite, Google Suite, HRIS: UltiPro, UKG, DayForce, Salesforce, Git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7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Logging: DataDog, Papertrail, Dynatrace, Splunk, Confluence/JIRA, ZenDesk, ServiceNow, Wireshark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7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Networking: DNS, HTTP/HTTPS, LDAP, TCP/IP, IP, MAC, Firewalls, Subnetting, Routers, Switches, VPNs, OSI Model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7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Security: IAM, File Permissions, MFA, SSL/TLS, IPSec, ISO27100, GDPR, NIST, SOC2, PCI, OSINT, SSO, SAML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7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Geospatial Analysis: QGIS, ArcGIS, Spyder, GeoPandas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7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Creative: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1"/>
          <w:numId w:val="7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3D Modeling &amp; Audio/Visual: Blender, Unity, OBS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1"/>
          <w:numId w:val="7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Adobe Creative Cloud – Photoshop, Illustrator, InDesign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p>
      <w:pPr>
        <w:pStyle w:val="757"/>
        <w:numPr>
          <w:ilvl w:val="0"/>
          <w:numId w:val="7"/>
        </w:numPr>
        <w:pBdr/>
        <w:spacing w:after="200" w:before="0"/>
        <w:ind w:right="0" w:hanging="360" w:left="709"/>
        <w:contextualSpacing w:val="true"/>
        <w:rPr>
          <w:rFonts w:ascii="Arial" w:hAnsi="Arial" w:eastAsia="Arial" w:cs="Arial"/>
          <w:color w:val="000000"/>
          <w:sz w:val="16"/>
          <w:szCs w:val="16"/>
          <w:highlight w:val="none"/>
        </w:rPr>
      </w:pPr>
      <w:r>
        <w:rPr>
          <w:rFonts w:eastAsia="Arial" w:cs="Arial"/>
          <w:color w:val="000000"/>
          <w:sz w:val="16"/>
          <w:szCs w:val="14"/>
        </w:rPr>
        <w:t xml:space="preserve">Operating Systems: GNU/Linux, MicrosoftWindows10/11, MacOS, Windows Server 2016/2022</w:t>
      </w:r>
      <w:r>
        <w:rPr>
          <w:rFonts w:ascii="Arial" w:hAnsi="Arial" w:eastAsia="Arial" w:cs="Arial"/>
          <w:color w:val="000000"/>
          <w:sz w:val="16"/>
          <w:szCs w:val="16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Noto Sans CJK SC">
    <w:panose1 w:val="05040102010807070707"/>
  </w:font>
  <w:font w:name="Noto Sans Devanagari">
    <w:panose1 w:val="05040102010807070707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  <w:color w:val="000000"/>
        <w:sz w:val="16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  <w:color w:val="000000"/>
        <w:sz w:val="24"/>
      </w:rPr>
      <w:start w:val="1"/>
      <w:suff w:val="tab"/>
    </w:lvl>
    <w:lvl w:ilvl="2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Symbol" w:hAnsi="Symbol" w:cs="Symbol"/>
        <w:color w:val="000000"/>
        <w:sz w:val="24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  <w:color w:val="000000"/>
        <w:sz w:val="24"/>
      </w:rPr>
      <w:start w:val="1"/>
      <w:suff w:val="tab"/>
    </w:lvl>
    <w:lvl w:ilvl="4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  <w:color w:val="000000"/>
        <w:sz w:val="24"/>
      </w:rPr>
      <w:start w:val="1"/>
      <w:suff w:val="tab"/>
    </w:lvl>
    <w:lvl w:ilvl="5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Symbol" w:hAnsi="Symbol" w:cs="Symbol"/>
        <w:color w:val="000000"/>
        <w:sz w:val="24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  <w:color w:val="000000"/>
        <w:sz w:val="24"/>
      </w:rPr>
      <w:start w:val="1"/>
      <w:suff w:val="tab"/>
    </w:lvl>
    <w:lvl w:ilvl="7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  <w:color w:val="000000"/>
        <w:sz w:val="24"/>
      </w:rPr>
      <w:start w:val="1"/>
      <w:suff w:val="tab"/>
    </w:lvl>
    <w:lvl w:ilvl="8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Symbol" w:hAnsi="Symbol" w:cs="Symbol"/>
        <w:color w:val="000000"/>
        <w:sz w:val="24"/>
      </w:rPr>
      <w:start w:val="1"/>
      <w:suff w:val="tab"/>
    </w:lvl>
  </w:abstractNum>
  <w:abstractNum w:abstractNumId="1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Symbol" w:hAnsi="Symbol" w:cs="Symbol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5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Symbol" w:hAnsi="Symbol" w:cs="Symbol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8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Symbol" w:hAnsi="Symbol" w:cs="Symbol"/>
      </w:rPr>
      <w:start w:val="1"/>
      <w:suff w:val="tab"/>
    </w:lvl>
  </w:abstractNum>
  <w:abstractNum w:abstractNumId="2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Symbol" w:hAnsi="Symbol" w:cs="Symbol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5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Symbol" w:hAnsi="Symbol" w:cs="Symbol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8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Symbol" w:hAnsi="Symbol" w:cs="Symbol"/>
      </w:rPr>
      <w:start w:val="1"/>
      <w:suff w:val="tab"/>
    </w:lvl>
  </w:abstractNum>
  <w:abstractNum w:abstractNumId="3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Symbol" w:hAnsi="Symbol" w:cs="Symbol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5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Symbol" w:hAnsi="Symbol" w:cs="Symbol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8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Symbol" w:hAnsi="Symbol" w:cs="Symbol"/>
      </w:rPr>
      <w:start w:val="1"/>
      <w:suff w:val="tab"/>
    </w:lvl>
  </w:abstractNum>
  <w:abstractNum w:abstractNumId="4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5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6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7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Symbol" w:hAnsi="Symbol" w:cs="Symbol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5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Symbol" w:hAnsi="Symbol" w:cs="Symbol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8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Symbol" w:hAnsi="Symbol" w:cs="Symbol"/>
      </w:rPr>
      <w:start w:val="1"/>
      <w:suff w:val="tab"/>
    </w:lvl>
  </w:abstractNum>
  <w:abstractNum w:abstractNumId="8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Symbol" w:hAnsi="Symbol" w:cs="Symbol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5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Symbol" w:hAnsi="Symbol" w:cs="Symbol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8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Symbol" w:hAnsi="Symbol" w:cs="Symbol"/>
      </w:rPr>
      <w:start w:val="1"/>
      <w:suff w:val="tab"/>
    </w:lvl>
  </w:abstractNum>
  <w:abstractNum w:abstractNumId="9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Symbol" w:hAnsi="Symbol" w:cs="Symbol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5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Symbol" w:hAnsi="Symbol" w:cs="Symbol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8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Symbol" w:hAnsi="Symbol" w:cs="Symbol"/>
      </w:rPr>
      <w:start w:val="1"/>
      <w:suff w:val="tab"/>
    </w:lvl>
  </w:abstractNum>
  <w:abstractNum w:abstractNumId="10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98">
    <w:name w:val="Placeholder Text"/>
    <w:basedOn w:val="729"/>
    <w:uiPriority w:val="99"/>
    <w:semiHidden/>
    <w:pPr>
      <w:pBdr/>
      <w:spacing/>
      <w:ind/>
    </w:pPr>
    <w:rPr>
      <w:color w:val="666666"/>
    </w:rPr>
  </w:style>
  <w:style w:type="paragraph" w:styleId="688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689">
    <w:name w:val="Heading 1"/>
    <w:basedOn w:val="68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Intense Emphasis"/>
    <w:basedOn w:val="7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9">
    <w:name w:val="Intense Reference"/>
    <w:basedOn w:val="7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0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1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02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03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4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5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6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7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08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9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16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17">
    <w:name w:val="Quote Char"/>
    <w:uiPriority w:val="29"/>
    <w:qFormat/>
    <w:pPr>
      <w:pBdr/>
      <w:spacing/>
      <w:ind/>
    </w:pPr>
    <w:rPr>
      <w:i/>
    </w:rPr>
  </w:style>
  <w:style w:type="character" w:styleId="718">
    <w:name w:val="Intense Quote Char"/>
    <w:uiPriority w:val="30"/>
    <w:qFormat/>
    <w:pPr>
      <w:pBdr/>
      <w:spacing/>
      <w:ind/>
    </w:pPr>
    <w:rPr>
      <w:i/>
    </w:rPr>
  </w:style>
  <w:style w:type="character" w:styleId="719">
    <w:name w:val="Header Char"/>
    <w:uiPriority w:val="99"/>
    <w:qFormat/>
    <w:pPr>
      <w:pBdr/>
      <w:spacing/>
      <w:ind/>
    </w:pPr>
  </w:style>
  <w:style w:type="character" w:styleId="720">
    <w:name w:val="Footer Char"/>
    <w:uiPriority w:val="99"/>
    <w:qFormat/>
    <w:pPr>
      <w:pBdr/>
      <w:spacing/>
      <w:ind/>
    </w:pPr>
  </w:style>
  <w:style w:type="character" w:styleId="721">
    <w:name w:val="Caption Char"/>
    <w:uiPriority w:val="99"/>
    <w:qFormat/>
    <w:pPr>
      <w:pBdr/>
      <w:spacing/>
      <w:ind/>
    </w:pPr>
  </w:style>
  <w:style w:type="character" w:styleId="72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23">
    <w:name w:val="Footnote Text Char"/>
    <w:uiPriority w:val="99"/>
    <w:qFormat/>
    <w:pPr>
      <w:pBdr/>
      <w:spacing/>
      <w:ind/>
    </w:pPr>
    <w:rPr>
      <w:sz w:val="18"/>
    </w:rPr>
  </w:style>
  <w:style w:type="character" w:styleId="724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725">
    <w:name w:val="footnote reference"/>
    <w:pPr>
      <w:pBdr/>
      <w:spacing/>
      <w:ind/>
    </w:pPr>
    <w:rPr>
      <w:vertAlign w:val="superscript"/>
    </w:rPr>
  </w:style>
  <w:style w:type="character" w:styleId="726">
    <w:name w:val="Endnote Text Char"/>
    <w:uiPriority w:val="99"/>
    <w:qFormat/>
    <w:pPr>
      <w:pBdr/>
      <w:spacing/>
      <w:ind/>
    </w:pPr>
    <w:rPr>
      <w:sz w:val="20"/>
    </w:rPr>
  </w:style>
  <w:style w:type="character" w:styleId="727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8">
    <w:name w:val="endnote reference"/>
    <w:pPr>
      <w:pBdr/>
      <w:spacing/>
      <w:ind/>
    </w:pPr>
    <w:rPr>
      <w:vertAlign w:val="superscript"/>
    </w:rPr>
  </w:style>
  <w:style w:type="character" w:styleId="729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30">
    <w:name w:val="Heading"/>
    <w:basedOn w:val="688"/>
    <w:next w:val="731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731">
    <w:name w:val="Body Text"/>
    <w:basedOn w:val="688"/>
    <w:pPr>
      <w:pBdr/>
      <w:spacing w:after="140" w:before="0" w:line="276" w:lineRule="auto"/>
      <w:ind/>
    </w:pPr>
  </w:style>
  <w:style w:type="paragraph" w:styleId="732">
    <w:name w:val="List"/>
    <w:basedOn w:val="731"/>
    <w:pPr>
      <w:pBdr/>
      <w:spacing/>
      <w:ind/>
    </w:pPr>
    <w:rPr>
      <w:rFonts w:cs="Noto Sans Devanagari"/>
    </w:rPr>
  </w:style>
  <w:style w:type="paragraph" w:styleId="733">
    <w:name w:val="Caption"/>
    <w:basedOn w:val="68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34">
    <w:name w:val="Index"/>
    <w:basedOn w:val="688"/>
    <w:qFormat/>
    <w:pPr>
      <w:suppressLineNumbers w:val="true"/>
      <w:pBdr/>
      <w:spacing/>
      <w:ind/>
    </w:pPr>
    <w:rPr>
      <w:rFonts w:cs="Noto Sans Devanagari"/>
    </w:rPr>
  </w:style>
  <w:style w:type="paragraph" w:styleId="735">
    <w:name w:val="Title"/>
    <w:basedOn w:val="68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36">
    <w:name w:val="Subtitle"/>
    <w:basedOn w:val="688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37">
    <w:name w:val="Quote"/>
    <w:basedOn w:val="688"/>
    <w:uiPriority w:val="29"/>
    <w:qFormat/>
    <w:pPr>
      <w:pBdr/>
      <w:spacing/>
      <w:ind w:right="720" w:left="720"/>
    </w:pPr>
    <w:rPr>
      <w:i/>
    </w:rPr>
  </w:style>
  <w:style w:type="paragraph" w:styleId="738">
    <w:name w:val="Intense Quote"/>
    <w:basedOn w:val="6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200" w:before="0"/>
      <w:ind w:right="720" w:left="720"/>
    </w:pPr>
    <w:rPr>
      <w:i/>
    </w:rPr>
  </w:style>
  <w:style w:type="paragraph" w:styleId="739">
    <w:name w:val="Header and Footer"/>
    <w:basedOn w:val="688"/>
    <w:qFormat/>
    <w:pPr>
      <w:pBdr/>
      <w:spacing/>
      <w:ind/>
    </w:pPr>
  </w:style>
  <w:style w:type="paragraph" w:styleId="740">
    <w:name w:val="Header"/>
    <w:basedOn w:val="688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41">
    <w:name w:val="Footer"/>
    <w:basedOn w:val="688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42">
    <w:name w:val="footnote text"/>
    <w:basedOn w:val="688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43">
    <w:name w:val="endnote text"/>
    <w:basedOn w:val="688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44">
    <w:name w:val="toc 1"/>
    <w:basedOn w:val="688"/>
    <w:uiPriority w:val="39"/>
    <w:unhideWhenUsed/>
    <w:pPr>
      <w:pBdr/>
      <w:spacing w:after="57" w:before="0"/>
      <w:ind w:right="0" w:firstLine="0" w:left="0"/>
    </w:pPr>
  </w:style>
  <w:style w:type="paragraph" w:styleId="745">
    <w:name w:val="toc 2"/>
    <w:basedOn w:val="688"/>
    <w:uiPriority w:val="39"/>
    <w:unhideWhenUsed/>
    <w:pPr>
      <w:pBdr/>
      <w:spacing w:after="57" w:before="0"/>
      <w:ind w:right="0" w:firstLine="0" w:left="283"/>
    </w:pPr>
  </w:style>
  <w:style w:type="paragraph" w:styleId="746">
    <w:name w:val="toc 3"/>
    <w:basedOn w:val="688"/>
    <w:uiPriority w:val="39"/>
    <w:unhideWhenUsed/>
    <w:pPr>
      <w:pBdr/>
      <w:spacing w:after="57" w:before="0"/>
      <w:ind w:right="0" w:firstLine="0" w:left="567"/>
    </w:pPr>
  </w:style>
  <w:style w:type="paragraph" w:styleId="747">
    <w:name w:val="toc 4"/>
    <w:basedOn w:val="688"/>
    <w:uiPriority w:val="39"/>
    <w:unhideWhenUsed/>
    <w:pPr>
      <w:pBdr/>
      <w:spacing w:after="57" w:before="0"/>
      <w:ind w:right="0" w:firstLine="0" w:left="850"/>
    </w:pPr>
  </w:style>
  <w:style w:type="paragraph" w:styleId="748">
    <w:name w:val="toc 5"/>
    <w:basedOn w:val="688"/>
    <w:uiPriority w:val="39"/>
    <w:unhideWhenUsed/>
    <w:pPr>
      <w:pBdr/>
      <w:spacing w:after="57" w:before="0"/>
      <w:ind w:right="0" w:firstLine="0" w:left="1134"/>
    </w:pPr>
  </w:style>
  <w:style w:type="paragraph" w:styleId="749">
    <w:name w:val="toc 6"/>
    <w:basedOn w:val="688"/>
    <w:uiPriority w:val="39"/>
    <w:unhideWhenUsed/>
    <w:pPr>
      <w:pBdr/>
      <w:spacing w:after="57" w:before="0"/>
      <w:ind w:right="0" w:firstLine="0" w:left="1417"/>
    </w:pPr>
  </w:style>
  <w:style w:type="paragraph" w:styleId="750">
    <w:name w:val="toc 7"/>
    <w:basedOn w:val="688"/>
    <w:uiPriority w:val="39"/>
    <w:unhideWhenUsed/>
    <w:pPr>
      <w:pBdr/>
      <w:spacing w:after="57" w:before="0"/>
      <w:ind w:right="0" w:firstLine="0" w:left="1701"/>
    </w:pPr>
  </w:style>
  <w:style w:type="paragraph" w:styleId="751">
    <w:name w:val="toc 8"/>
    <w:basedOn w:val="688"/>
    <w:uiPriority w:val="39"/>
    <w:unhideWhenUsed/>
    <w:pPr>
      <w:pBdr/>
      <w:spacing w:after="57" w:before="0"/>
      <w:ind w:right="0" w:firstLine="0" w:left="1984"/>
    </w:pPr>
  </w:style>
  <w:style w:type="paragraph" w:styleId="752">
    <w:name w:val="toc 9"/>
    <w:basedOn w:val="688"/>
    <w:uiPriority w:val="39"/>
    <w:unhideWhenUsed/>
    <w:pPr>
      <w:pBdr/>
      <w:spacing w:after="57" w:before="0"/>
      <w:ind w:right="0" w:firstLine="0" w:left="2268"/>
    </w:pPr>
  </w:style>
  <w:style w:type="paragraph" w:styleId="753">
    <w:name w:val="index heading"/>
    <w:basedOn w:val="730"/>
    <w:pPr>
      <w:pBdr/>
      <w:spacing/>
      <w:ind/>
    </w:pPr>
  </w:style>
  <w:style w:type="paragraph" w:styleId="754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55">
    <w:name w:val="table of figures"/>
    <w:basedOn w:val="688"/>
    <w:uiPriority w:val="99"/>
    <w:unhideWhenUsed/>
    <w:pPr>
      <w:pBdr/>
      <w:spacing w:after="0" w:afterAutospacing="0" w:before="0"/>
      <w:ind/>
    </w:pPr>
  </w:style>
  <w:style w:type="paragraph" w:styleId="756">
    <w:name w:val="No Spacing"/>
    <w:basedOn w:val="688"/>
    <w:uiPriority w:val="1"/>
    <w:qFormat/>
    <w:pPr>
      <w:pBdr/>
      <w:spacing w:after="0" w:before="0" w:line="240" w:lineRule="auto"/>
      <w:ind/>
    </w:pPr>
  </w:style>
  <w:style w:type="paragraph" w:styleId="757">
    <w:name w:val="List Paragraph"/>
    <w:basedOn w:val="688"/>
    <w:uiPriority w:val="34"/>
    <w:qFormat/>
    <w:pPr>
      <w:pBdr/>
      <w:spacing w:after="200" w:before="0"/>
      <w:ind w:left="720"/>
      <w:contextualSpacing w:val="true"/>
    </w:pPr>
  </w:style>
  <w:style w:type="numbering" w:styleId="758" w:default="1">
    <w:name w:val="No List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tapiwaushe.com/" TargetMode="External"/><Relationship Id="rId10" Type="http://schemas.openxmlformats.org/officeDocument/2006/relationships/hyperlink" Target="https://github.com/tapiwaUshe" TargetMode="External"/><Relationship Id="rId11" Type="http://schemas.openxmlformats.org/officeDocument/2006/relationships/hyperlink" Target="https://www.linkedin.com/in/tapiwaushe" TargetMode="External"/><Relationship Id="rId12" Type="http://schemas.openxmlformats.org/officeDocument/2006/relationships/hyperlink" Target="http://tzu@tapiwaushe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en-CA</dc:language>
  <cp:revision>9</cp:revision>
  <dcterms:modified xsi:type="dcterms:W3CDTF">2026-04-09T18:30:07Z</dcterms:modified>
</cp:coreProperties>
</file>